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КОЛЛЕКТИВНЫЙ ДОГОВОР</w:t>
      </w:r>
    </w:p>
    <w:p w:rsidR="00EF310A" w:rsidRDefault="00EF310A" w:rsidP="00EF3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10A" w:rsidRDefault="00EF310A" w:rsidP="00EF310A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 учреждения «Детский сад «Даханаго» а.Малый Зеленчук»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  2014-2017годы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работодателя:                                                     От работников: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дошкольным                                       Председатель первичной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                                                     профсоюзной организации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                                                            общеобразовательного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учреждения  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__________М.Р.Братова                                            _________ М.Ф.Карданова   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    М.П. 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Коллективный договор прошел уведомительную регистрацию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органе по труду______________________________________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(указать наименование органа)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Регистрационный №___ от «___»____________20___г.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 органа по труду______________________________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(должность, Ф.И.О.)  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М.П.   </w:t>
      </w: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 Общие положения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 Муниципальном казенном дошкольном образовательном учреждении «Детский сад «Даханаго» а. Малый Зеленчук»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Муниципального казенного дошкольного образовательного учреждения «Детский сад «Даханаго» а.Малый Зеленчук»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Сторонами коллективного договора являются:</w:t>
      </w:r>
    </w:p>
    <w:p w:rsidR="00EF310A" w:rsidRDefault="00EF310A" w:rsidP="00EF310A">
      <w:pPr>
        <w:spacing w:after="0" w:line="240" w:lineRule="auto"/>
        <w:ind w:left="1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учреждения, являющиеся членами профсоюза работников народного образования и науки РФ (далее—профсоюз), в лице их представителя — первичной профсоюзной организации (далее — профком);</w:t>
      </w:r>
    </w:p>
    <w:p w:rsidR="00EF310A" w:rsidRDefault="00EF310A" w:rsidP="00EF310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работодатель в лице его представителя — заведующего дошкольным образовательным учреждением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EF310A" w:rsidRPr="00EF310A" w:rsidRDefault="00EF310A" w:rsidP="00EF31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Действие настоящего коллективного договора распространяется на всех работников учреждения, </w:t>
      </w:r>
      <w:r w:rsidRPr="00EF310A">
        <w:rPr>
          <w:rFonts w:ascii="Times New Roman" w:hAnsi="Times New Roman"/>
          <w:sz w:val="28"/>
          <w:szCs w:val="28"/>
        </w:rPr>
        <w:t>но профком не несет ответственности за нарушения прав работников не являющихся членами профсоюза.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 7  дней после его подписания.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Настоящий договор вступает в силу с момента его подписания сторонами  и действует 3 года.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Правила внутреннего трудового распорядка;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соглашение по охране труда;</w:t>
      </w:r>
    </w:p>
    <w:p w:rsidR="005B7E00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перечень профессий и должностей работников, занятых на работах с вредными и</w:t>
      </w:r>
      <w:r w:rsidR="005B7E00">
        <w:rPr>
          <w:rFonts w:ascii="Times New Roman" w:hAnsi="Times New Roman"/>
          <w:sz w:val="28"/>
          <w:szCs w:val="28"/>
        </w:rPr>
        <w:t xml:space="preserve"> (или) опасными условиями труда;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10A" w:rsidRDefault="00EF310A" w:rsidP="005B7E0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перечень должностей работников с ненормированным рабочим днем</w:t>
      </w:r>
      <w:r w:rsidR="005B7E0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0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5) положение об оплате труда учреждения;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положение о стимулирующих выплатах;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другие локальные акты.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учет мнения  профкома;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участие в разработке и принятии коллективного договора;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другие формы.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Ежегодно </w:t>
      </w:r>
      <w:r w:rsidR="001B14E5">
        <w:rPr>
          <w:rFonts w:ascii="Times New Roman" w:hAnsi="Times New Roman"/>
          <w:sz w:val="28"/>
          <w:szCs w:val="28"/>
        </w:rPr>
        <w:t xml:space="preserve">в январе </w:t>
      </w:r>
      <w:r>
        <w:rPr>
          <w:rFonts w:ascii="Times New Roman" w:hAnsi="Times New Roman"/>
          <w:sz w:val="28"/>
          <w:szCs w:val="28"/>
        </w:rPr>
        <w:t xml:space="preserve"> стороны информируют работников на общем собрании о ходе выполнения коллективного договора.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1.21. Неотъемлемой частью коллективного договора являются Приложения к нему, указанные в тексте.</w:t>
      </w:r>
    </w:p>
    <w:p w:rsidR="00EF310A" w:rsidRDefault="00EF310A" w:rsidP="00EF310A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Трудовой договор</w:t>
      </w:r>
    </w:p>
    <w:p w:rsidR="00EF310A" w:rsidRDefault="00EF310A" w:rsidP="001B14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</w:t>
      </w:r>
      <w:r w:rsidR="001B14E5">
        <w:rPr>
          <w:rFonts w:ascii="Times New Roman" w:hAnsi="Times New Roman"/>
          <w:sz w:val="28"/>
          <w:szCs w:val="28"/>
        </w:rPr>
        <w:t xml:space="preserve">же территориальным соглашением  Хабезского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и настоящим </w:t>
      </w:r>
      <w:r w:rsidR="001B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коллективным договором.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трудовом договоре оговариваются обязательные условия трудового договора, предусмотренные ст. 57 ТК РФ, в т. ч. объем педагогической работы, режим и продолжительность рабочего времени, льготы и компенсации.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1B14E5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Объем педагогической работы педагогическим работникам дошкольного образовательного учреждения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 профкома.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педагогической работы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должен ознакомить педагогических работников до ухода в очередной отпуск с их педагогической нагрузкой на новый учебный год в письменной форме.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Преподавательская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Педагогическая нагрузка на выходные и нерабочие праздничные дни не планируется.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нагрузкой, оговоренной в трудовом договоре или приказе руководителя учреждения, возможны только: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восстановления на работе педагогического работника, ранее выполнявшего эту педагогическую нагрузку;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труда (изменение количества групп воспитанников), проведение эксперимента, изменение сменности работы учреждения, а также изменение образовательных программ и т. д.) при </w:t>
      </w:r>
      <w:r w:rsidR="001B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продолжении работником работы без изменения его трудовой функции (работы по определенной специальности, квалификации или должности).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</w:t>
      </w:r>
      <w:r>
        <w:rPr>
          <w:rFonts w:ascii="Times New Roman" w:hAnsi="Times New Roman"/>
          <w:sz w:val="28"/>
          <w:szCs w:val="28"/>
        </w:rPr>
        <w:lastRenderedPageBreak/>
        <w:t>должность или нижеоплачиваемую работу которую работник может выполнять с учетом его состояния здоровья.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Прекращение трудового договора с работником может производиться только по основаниям, предусмотренным ТК РФ и иными федеральными законами .</w:t>
      </w:r>
    </w:p>
    <w:p w:rsidR="00EF310A" w:rsidRDefault="00EF310A" w:rsidP="00EF310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 Профессиональная подготовка, переподготовка и повышение квалификации работников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Стороны пришли к соглашению в том, что: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Работодатель обязуется: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Повышать квалификацию педагогических работников не реже чем один раз в </w:t>
      </w:r>
      <w:r w:rsidR="006228AB">
        <w:rPr>
          <w:rFonts w:ascii="Times New Roman" w:hAnsi="Times New Roman"/>
          <w:sz w:val="28"/>
          <w:szCs w:val="28"/>
        </w:rPr>
        <w:t>три года</w:t>
      </w:r>
      <w:r>
        <w:rPr>
          <w:rFonts w:ascii="Times New Roman" w:hAnsi="Times New Roman"/>
          <w:sz w:val="28"/>
          <w:szCs w:val="28"/>
        </w:rPr>
        <w:t>.</w:t>
      </w:r>
    </w:p>
    <w:p w:rsidR="006228AB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</w:t>
      </w:r>
      <w:r w:rsidR="006228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</w:t>
      </w:r>
      <w:r>
        <w:rPr>
          <w:rFonts w:ascii="Times New Roman" w:hAnsi="Times New Roman"/>
          <w:sz w:val="28"/>
          <w:szCs w:val="28"/>
        </w:rPr>
        <w:lastRenderedPageBreak/>
        <w:t>полученным квалификационным категориям персональные выплаты со дня вынесения решения аттестационной комиссией.</w:t>
      </w:r>
    </w:p>
    <w:p w:rsidR="00EF310A" w:rsidRDefault="00EF310A" w:rsidP="00EF31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3.3.6.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</w:t>
      </w:r>
      <w:r>
        <w:rPr>
          <w:rFonts w:ascii="Times New Roman" w:hAnsi="Times New Roman"/>
          <w:i/>
          <w:sz w:val="28"/>
          <w:szCs w:val="28"/>
        </w:rPr>
        <w:t>приложении № 1</w:t>
      </w:r>
      <w:r>
        <w:rPr>
          <w:rFonts w:ascii="Times New Roman" w:hAnsi="Times New Roman"/>
          <w:sz w:val="28"/>
          <w:szCs w:val="28"/>
        </w:rPr>
        <w:t>, а также в других случаях, если по выполняемой работе совпадают профили работы (деятельности);</w:t>
      </w:r>
    </w:p>
    <w:p w:rsidR="001A2340" w:rsidRDefault="00EF310A" w:rsidP="001A234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материальной поддержки педагогических работников, у которых 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её прохождения, но не более чем на один год после выхода из указанного отпуска</w:t>
      </w:r>
      <w:r w:rsidR="001A2340">
        <w:rPr>
          <w:rFonts w:ascii="Times New Roman" w:hAnsi="Times New Roman"/>
          <w:sz w:val="28"/>
          <w:szCs w:val="28"/>
        </w:rPr>
        <w:t>.</w:t>
      </w:r>
    </w:p>
    <w:p w:rsidR="001A2340" w:rsidRDefault="001A2340" w:rsidP="001A234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F310A" w:rsidRPr="001A2340" w:rsidRDefault="00EF310A" w:rsidP="001A234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 Высвобождение работников и содействие их трудоустройству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Работодатель обязуется: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Стороны договорились, что: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</w:t>
      </w:r>
      <w:r>
        <w:rPr>
          <w:rFonts w:ascii="Times New Roman" w:hAnsi="Times New Roman"/>
          <w:sz w:val="28"/>
          <w:szCs w:val="28"/>
        </w:rPr>
        <w:lastRenderedPageBreak/>
        <w:t>до 16 лет; родители, воспитывающие детей-инвалидов до 18 лет; награжденные государственными наградами в связи с педагогической деятельностью</w:t>
      </w:r>
      <w:r w:rsidR="001A2340">
        <w:rPr>
          <w:rFonts w:ascii="Times New Roman" w:hAnsi="Times New Roman"/>
          <w:sz w:val="28"/>
          <w:szCs w:val="28"/>
        </w:rPr>
        <w:t>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4.5.5. При сокращении численности или штата не допускать увольнения одновременно двух работников из одной семьи.</w:t>
      </w:r>
    </w:p>
    <w:p w:rsidR="00EF310A" w:rsidRDefault="00EF310A" w:rsidP="00EF310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>. Рабочее время и время отдыха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Стороны пришли к соглашению о том, что: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Продолжительность рабочего времени педагогических работников (нормы часов педагогической работы за ставку заработной платы) регулируются Приказом Минобрнауки РФ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 утверждаемыми работодателем с учетом мнения профкома, а также условиями трудового договора должностными инструкциями работников и обязанностями, возлагаемыми на них Уставом учреждения.</w:t>
      </w:r>
    </w:p>
    <w:p w:rsidR="001A2340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руководящих работников устанавливается нормальная продолжительность рабочего времени, которая не может превышать 40 часов в неделю.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 соглашению между работником и работодателем;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по просьбе беременной женщины, одного из родителей (опекуна, попечителя, законного представителя), имеющего ребенка в возрасте до 14 </w:t>
      </w:r>
      <w:r>
        <w:rPr>
          <w:rFonts w:ascii="Times New Roman" w:hAnsi="Times New Roman"/>
          <w:sz w:val="28"/>
          <w:szCs w:val="28"/>
        </w:rPr>
        <w:lastRenderedPageBreak/>
        <w:t>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Часы, свободные от проведения занятий, дежурств, предусмотренных планом учреждения (заседания педагогического совета, родительские собрания и т. д.), педагогические работники вправе использовать по своему усмотрению.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случаях, предусмотренных ст. 99 ТК РФ, работодатель может привлекать работников к сверхурочной работе, только с их письменного согласия.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Летний период не совпадающий с очередным отпуском, является рабочим временем педагогических и других работников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педагогической нагрузки до начала лета. График работы на лето утверждается приказом руководителя.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летнее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</w:t>
      </w:r>
      <w:r w:rsidR="001A2340">
        <w:rPr>
          <w:rFonts w:ascii="Times New Roman" w:hAnsi="Times New Roman"/>
          <w:sz w:val="28"/>
          <w:szCs w:val="28"/>
        </w:rPr>
        <w:t xml:space="preserve">в январе нового календарного года.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непредоставление ежегодного оплачиваемого отпуска в течение двух лет подряд.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5.11. Работодатель обязуется:</w:t>
      </w:r>
    </w:p>
    <w:p w:rsidR="00EF310A" w:rsidRDefault="00EF310A" w:rsidP="001A23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5.11.1. Предоставлять работникам отпуск без сохранения заработной платы</w:t>
      </w:r>
      <w:r w:rsidR="001A2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сопровождения детей младшего школьного возраста в школу 2 календарных  дня;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переездом на новое место жительства 2 календарных дня;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проводов детей в армию;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регистрации брака работника (детей работника) 5 календарных дней;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похороны близких родственников 5 календ</w:t>
      </w:r>
      <w:r w:rsidR="0068627A">
        <w:rPr>
          <w:rFonts w:ascii="Times New Roman" w:hAnsi="Times New Roman"/>
          <w:sz w:val="28"/>
          <w:szCs w:val="28"/>
        </w:rPr>
        <w:t xml:space="preserve">арных </w:t>
      </w:r>
      <w:r>
        <w:rPr>
          <w:rFonts w:ascii="Times New Roman" w:hAnsi="Times New Roman"/>
          <w:sz w:val="28"/>
          <w:szCs w:val="28"/>
        </w:rPr>
        <w:t xml:space="preserve"> дней;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отпуска без сохранения заработной платы лицам, осуществляющим уход за детьми, в соответствии со ст. 263 ТК РФ.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="00FD33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D33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Общими выходными днями являются суббота и воскресенье.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помещении. (Приказ Минобрнауки России от 27.03.2006 г. № 69).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не менее 30 мин (ст. 108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Дежурство педагогических работников по учреждению начина</w:t>
      </w:r>
      <w:r w:rsidR="00FD33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за 20 мин до начала занятий и продолжа</w:t>
      </w:r>
      <w:r w:rsidR="00FD33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 более 20 мин после их окончания.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Педагогические работники должны приходить на рабочее место не менее чем за 20 минут до начала занятий.</w:t>
      </w:r>
    </w:p>
    <w:p w:rsidR="00EF310A" w:rsidRDefault="00EF310A" w:rsidP="00EF310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/>
          <w:b/>
          <w:sz w:val="32"/>
          <w:szCs w:val="32"/>
        </w:rPr>
        <w:t>. Оплата и нормирование труда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Стороны исходят из того, что:</w:t>
      </w:r>
    </w:p>
    <w:p w:rsidR="00EF310A" w:rsidRDefault="00EF310A" w:rsidP="006862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учреждений </w:t>
      </w:r>
      <w:r w:rsidR="0068627A">
        <w:rPr>
          <w:rFonts w:ascii="Times New Roman" w:hAnsi="Times New Roman"/>
          <w:sz w:val="28"/>
          <w:szCs w:val="28"/>
        </w:rPr>
        <w:t>Хабезского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6862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утверждённым Постановлением </w:t>
      </w:r>
      <w:r w:rsidR="0068627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="0068627A">
        <w:rPr>
          <w:rFonts w:ascii="Times New Roman" w:hAnsi="Times New Roman"/>
          <w:sz w:val="28"/>
          <w:szCs w:val="28"/>
        </w:rPr>
        <w:t xml:space="preserve">администрации Хабезского </w:t>
      </w:r>
      <w:r w:rsidR="0068627A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/>
          <w:sz w:val="28"/>
          <w:szCs w:val="28"/>
        </w:rPr>
        <w:t>, а также локальными нормативными актами учреждения.</w:t>
      </w:r>
    </w:p>
    <w:p w:rsidR="00EF310A" w:rsidRDefault="00EF310A" w:rsidP="00EF310A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Заработная плата выплачивается работникам в денежной форме.</w:t>
      </w:r>
    </w:p>
    <w:p w:rsidR="00EF310A" w:rsidRDefault="00EF310A" w:rsidP="00EF310A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заработной платы работникам производится </w:t>
      </w:r>
      <w:r w:rsidR="006862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числа следующего  месяца, соответственно авансирование осуществляется </w:t>
      </w:r>
      <w:r w:rsidR="006862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числа текущего месяца.</w:t>
      </w:r>
    </w:p>
    <w:p w:rsidR="00EF310A" w:rsidRDefault="00EF310A" w:rsidP="00EF310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FD33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Размер </w:t>
      </w:r>
      <w:r w:rsidR="00FD3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</w:p>
    <w:p w:rsidR="00EF310A" w:rsidRDefault="00FD33F3" w:rsidP="00FD33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EF310A">
        <w:rPr>
          <w:rFonts w:ascii="Times New Roman" w:hAnsi="Times New Roman"/>
          <w:sz w:val="28"/>
          <w:szCs w:val="28"/>
        </w:rPr>
        <w:t>. Оплата труда работников в ночное время производится в повышенном размере, н</w:t>
      </w:r>
      <w:r>
        <w:rPr>
          <w:rFonts w:ascii="Times New Roman" w:hAnsi="Times New Roman"/>
          <w:sz w:val="28"/>
          <w:szCs w:val="28"/>
        </w:rPr>
        <w:t>е</w:t>
      </w:r>
      <w:r w:rsidR="00EF310A">
        <w:rPr>
          <w:rFonts w:ascii="Times New Roman" w:hAnsi="Times New Roman"/>
          <w:sz w:val="28"/>
          <w:szCs w:val="28"/>
        </w:rPr>
        <w:t xml:space="preserve"> ниже 35 процентов часовой ставки (части оклада (должностного оклада), рассчитанного за час работы).</w:t>
      </w:r>
    </w:p>
    <w:p w:rsidR="00EF310A" w:rsidRDefault="00EF310A" w:rsidP="00EF31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="00FD33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Наполняемость групп, установленную с учетом норм СанПина,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работнику, младшему воспитателю установлением соответствующей доплаты.</w:t>
      </w:r>
    </w:p>
    <w:p w:rsidR="00EF310A" w:rsidRDefault="00EF310A" w:rsidP="00EF310A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>II Гарантии и компенсации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Стороны договорились, что работодатель:</w:t>
      </w:r>
    </w:p>
    <w:p w:rsidR="00EF310A" w:rsidRDefault="00EF310A" w:rsidP="00ED6A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(сто рублей) ежемесячно.</w:t>
      </w:r>
    </w:p>
    <w:p w:rsidR="00EF310A" w:rsidRPr="00D96493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D6A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D33F3">
        <w:rPr>
          <w:rFonts w:ascii="Times New Roman" w:hAnsi="Times New Roman"/>
          <w:sz w:val="28"/>
          <w:szCs w:val="28"/>
        </w:rPr>
        <w:t xml:space="preserve"> </w:t>
      </w:r>
      <w:r w:rsidRPr="00D96493">
        <w:rPr>
          <w:rFonts w:ascii="Times New Roman" w:hAnsi="Times New Roman"/>
          <w:sz w:val="28"/>
          <w:szCs w:val="28"/>
        </w:rPr>
        <w:t>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EF310A" w:rsidRPr="0033243C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43C">
        <w:rPr>
          <w:rFonts w:ascii="Times New Roman" w:hAnsi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EF310A" w:rsidRPr="0033243C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43C">
        <w:rPr>
          <w:rFonts w:ascii="Times New Roman" w:hAnsi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EF310A" w:rsidRPr="0033243C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43C">
        <w:rPr>
          <w:rFonts w:ascii="Times New Roman" w:hAnsi="Times New Roman"/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EF310A" w:rsidRDefault="00EF310A" w:rsidP="00EF310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310A" w:rsidRDefault="00EF310A" w:rsidP="00EF310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/>
          <w:b/>
          <w:sz w:val="32"/>
          <w:szCs w:val="32"/>
        </w:rPr>
        <w:t>. Охрана труда и здоровья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Работодатель обязуется: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D964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964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Для реализации этого права заключить соглашение по охране труда (Приложение № _</w:t>
      </w:r>
      <w:r w:rsidR="00826B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964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Проводить со всеми поступающими,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964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FD33F3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964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D33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риобретать и выдавать за счет средств организации работникам, работающим во вредных и (или) опасных условиях труда</w:t>
      </w:r>
      <w:r w:rsidR="00FD3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средства индивидуальной защиты, а также обеспечивать их бесплатными моющими и обезвреживающими средствами</w:t>
      </w:r>
      <w:r w:rsidR="00FD33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964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Обеспечивать приобретение, хранение</w:t>
      </w:r>
      <w:r w:rsidR="00FD3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индивидуальной защиты</w:t>
      </w:r>
      <w:r w:rsidR="00FD3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счет работодателя (ст. 221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964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964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.Проводить аттестацию рабочих мест по условиям труда в соответствии с </w:t>
      </w:r>
      <w:r w:rsidR="00FD33F3"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D33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 (ст.ТК РФ 227-230).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D33F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Разработать и утвердить инструкции по охране труда на каждое рабочее</w:t>
      </w:r>
      <w:r w:rsidR="00D96493">
        <w:rPr>
          <w:rFonts w:ascii="Times New Roman" w:hAnsi="Times New Roman"/>
          <w:sz w:val="28"/>
          <w:szCs w:val="28"/>
        </w:rPr>
        <w:t xml:space="preserve"> место с учетом мнения Профкома </w:t>
      </w:r>
      <w:r>
        <w:rPr>
          <w:rFonts w:ascii="Times New Roman" w:hAnsi="Times New Roman"/>
          <w:sz w:val="28"/>
          <w:szCs w:val="28"/>
        </w:rPr>
        <w:t xml:space="preserve"> (ст. 212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D33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D33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Создать в учреждении комиссию по охране труда, в состав которой на паритетной основе должны входить члены профкома</w:t>
      </w:r>
      <w:r w:rsidR="00D9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(ст. ТК РФ 218).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D33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Осуществлять совместно с профкомом контроль за состоянием условий и охраны труда, выполнением соглашения по охране труда.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D33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</w:t>
      </w:r>
      <w:r>
        <w:rPr>
          <w:rFonts w:ascii="Times New Roman" w:hAnsi="Times New Roman"/>
          <w:sz w:val="28"/>
          <w:szCs w:val="28"/>
        </w:rPr>
        <w:lastRenderedPageBreak/>
        <w:t>нарушения прав работников на здоровые и безопасные условия труда принимать меры к их устранению (ст.ТК РФ 370).</w:t>
      </w:r>
    </w:p>
    <w:p w:rsidR="00EF310A" w:rsidRDefault="00EF310A" w:rsidP="00EF310A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D964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.Обеспечить прохождение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ТК РФ 213, приказ Минздравсоцразвития России № 302н от 12 апреля 2011г.)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5183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 Профком обязуется: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физкультурно-оздоровительные мероприятия для членов профсоюза</w:t>
      </w:r>
      <w:r w:rsidR="00C51836">
        <w:rPr>
          <w:rFonts w:ascii="Times New Roman" w:hAnsi="Times New Roman"/>
          <w:sz w:val="28"/>
          <w:szCs w:val="28"/>
        </w:rPr>
        <w:t xml:space="preserve"> и других работников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5183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С целью улучшения работы по пожарной безопасности:</w:t>
      </w:r>
    </w:p>
    <w:p w:rsidR="00EF310A" w:rsidRDefault="00EF310A" w:rsidP="00EF3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51836">
        <w:rPr>
          <w:rFonts w:ascii="Times New Roman" w:hAnsi="Times New Roman"/>
          <w:bCs/>
          <w:spacing w:val="-8"/>
          <w:sz w:val="28"/>
          <w:szCs w:val="28"/>
        </w:rPr>
        <w:t>8.</w:t>
      </w:r>
      <w:r w:rsidR="00C51836" w:rsidRPr="00C51836">
        <w:rPr>
          <w:rFonts w:ascii="Times New Roman" w:hAnsi="Times New Roman"/>
          <w:bCs/>
          <w:spacing w:val="-8"/>
          <w:sz w:val="28"/>
          <w:szCs w:val="28"/>
        </w:rPr>
        <w:t>19</w:t>
      </w:r>
      <w:r w:rsidRPr="00C51836">
        <w:rPr>
          <w:rFonts w:ascii="Times New Roman" w:hAnsi="Times New Roman"/>
          <w:bCs/>
          <w:spacing w:val="-8"/>
          <w:sz w:val="28"/>
          <w:szCs w:val="28"/>
        </w:rPr>
        <w:t>.1. Администрация</w:t>
      </w:r>
      <w:r>
        <w:rPr>
          <w:rFonts w:ascii="Times New Roman" w:hAnsi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</w:rPr>
        <w:t xml:space="preserve">обеспечивает в полном объеме реализацию мероприятий </w:t>
      </w:r>
      <w:r>
        <w:rPr>
          <w:rFonts w:ascii="Times New Roman" w:hAnsi="Times New Roman"/>
          <w:spacing w:val="-6"/>
          <w:sz w:val="30"/>
          <w:szCs w:val="30"/>
        </w:rPr>
        <w:t xml:space="preserve">по пожарной безопасности образовательного учреждения в соответствии с </w:t>
      </w:r>
      <w:r>
        <w:rPr>
          <w:rFonts w:ascii="Times New Roman" w:hAnsi="Times New Roman"/>
          <w:spacing w:val="-7"/>
          <w:sz w:val="30"/>
          <w:szCs w:val="30"/>
        </w:rPr>
        <w:t>требованиями законодательства.</w:t>
      </w:r>
    </w:p>
    <w:p w:rsidR="00EF310A" w:rsidRDefault="00EF310A" w:rsidP="00EF310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- Организует безусловное выполнение предписаний территориальных </w:t>
      </w:r>
      <w:r>
        <w:rPr>
          <w:rFonts w:ascii="Times New Roman" w:hAnsi="Times New Roman"/>
          <w:spacing w:val="-7"/>
          <w:sz w:val="30"/>
          <w:szCs w:val="30"/>
        </w:rPr>
        <w:t>органов Государственного пожарного надзора, МЧС России.</w:t>
      </w:r>
    </w:p>
    <w:p w:rsidR="00EF310A" w:rsidRDefault="00EF310A" w:rsidP="00EF310A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4"/>
          <w:sz w:val="30"/>
          <w:szCs w:val="30"/>
        </w:rPr>
        <w:t xml:space="preserve">- Обеспечивает </w:t>
      </w:r>
      <w:r>
        <w:rPr>
          <w:rFonts w:ascii="Times New Roman" w:hAnsi="Times New Roman"/>
          <w:spacing w:val="-10"/>
          <w:sz w:val="30"/>
          <w:szCs w:val="30"/>
        </w:rPr>
        <w:t xml:space="preserve">учреждение </w:t>
      </w:r>
      <w:r>
        <w:rPr>
          <w:rFonts w:ascii="Times New Roman" w:hAnsi="Times New Roman"/>
          <w:spacing w:val="-8"/>
          <w:sz w:val="30"/>
          <w:szCs w:val="30"/>
        </w:rPr>
        <w:t>нормативным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pacing w:val="-12"/>
          <w:sz w:val="30"/>
          <w:szCs w:val="30"/>
        </w:rPr>
        <w:t xml:space="preserve">количеством </w:t>
      </w:r>
      <w:r>
        <w:rPr>
          <w:rFonts w:ascii="Times New Roman" w:hAnsi="Times New Roman"/>
          <w:spacing w:val="-2"/>
          <w:sz w:val="30"/>
          <w:szCs w:val="30"/>
        </w:rPr>
        <w:t>противопожарного оборудования, первичных средств пожаротушения</w:t>
      </w:r>
      <w:r w:rsidR="00C51836">
        <w:rPr>
          <w:rFonts w:ascii="Times New Roman" w:hAnsi="Times New Roman"/>
          <w:spacing w:val="-2"/>
          <w:sz w:val="30"/>
          <w:szCs w:val="30"/>
        </w:rPr>
        <w:t>.</w:t>
      </w:r>
    </w:p>
    <w:p w:rsidR="00EF310A" w:rsidRDefault="00EF310A" w:rsidP="00EF310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- Разрабатывает схемы и инструкции по эвакуации людей, оборудования </w:t>
      </w:r>
      <w:r>
        <w:rPr>
          <w:rFonts w:ascii="Times New Roman" w:hAnsi="Times New Roman"/>
          <w:spacing w:val="-7"/>
          <w:sz w:val="30"/>
          <w:szCs w:val="30"/>
        </w:rPr>
        <w:t>и материальных ценностей на случай пожара.</w:t>
      </w:r>
    </w:p>
    <w:p w:rsidR="00EF310A" w:rsidRDefault="00EF310A" w:rsidP="00EF310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9" w:right="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- Доводит схемы и инструкции по эвакуации до обучающихся, </w:t>
      </w:r>
      <w:r>
        <w:rPr>
          <w:rFonts w:ascii="Times New Roman" w:hAnsi="Times New Roman"/>
          <w:spacing w:val="-7"/>
          <w:sz w:val="30"/>
          <w:szCs w:val="30"/>
        </w:rPr>
        <w:t>преподавателей и сотрудников образовательного учреждения.</w:t>
      </w:r>
    </w:p>
    <w:p w:rsidR="00EF310A" w:rsidRDefault="00EF310A" w:rsidP="00EF310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30"/>
          <w:szCs w:val="30"/>
        </w:rPr>
        <w:t xml:space="preserve">- Организует и проводит тренировки по эвакуации людей не реже одного </w:t>
      </w:r>
      <w:r>
        <w:rPr>
          <w:rFonts w:ascii="Times New Roman" w:hAnsi="Times New Roman"/>
          <w:spacing w:val="-8"/>
          <w:sz w:val="30"/>
          <w:szCs w:val="30"/>
        </w:rPr>
        <w:t>раза в полугодие.</w:t>
      </w:r>
    </w:p>
    <w:p w:rsidR="00EF310A" w:rsidRDefault="00EF310A" w:rsidP="00EF310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- Организует и проводит в образовательном учреждении изучение </w:t>
      </w:r>
      <w:r>
        <w:rPr>
          <w:rFonts w:ascii="Times New Roman" w:hAnsi="Times New Roman"/>
          <w:spacing w:val="-7"/>
          <w:sz w:val="30"/>
          <w:szCs w:val="30"/>
        </w:rPr>
        <w:t xml:space="preserve">«Правил </w:t>
      </w:r>
      <w:r w:rsidR="00151152"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spacing w:val="-7"/>
          <w:sz w:val="30"/>
          <w:szCs w:val="30"/>
        </w:rPr>
        <w:t xml:space="preserve">пожарной </w:t>
      </w:r>
      <w:r w:rsidR="00151152"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spacing w:val="-7"/>
          <w:sz w:val="30"/>
          <w:szCs w:val="30"/>
        </w:rPr>
        <w:t xml:space="preserve">безопасности </w:t>
      </w:r>
      <w:r w:rsidR="00151152"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spacing w:val="-7"/>
          <w:sz w:val="30"/>
          <w:szCs w:val="30"/>
        </w:rPr>
        <w:t xml:space="preserve">при эксплуатации зданий и сооружений </w:t>
      </w:r>
      <w:r>
        <w:rPr>
          <w:rFonts w:ascii="Times New Roman" w:hAnsi="Times New Roman"/>
          <w:spacing w:val="-8"/>
          <w:sz w:val="30"/>
          <w:szCs w:val="30"/>
        </w:rPr>
        <w:t>образовательных учреждений».</w:t>
      </w:r>
    </w:p>
    <w:p w:rsidR="00EF310A" w:rsidRDefault="00EF310A" w:rsidP="00EF310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30"/>
          <w:szCs w:val="30"/>
        </w:rPr>
        <w:t xml:space="preserve">- Готовит инструкции по хранению пожаро-и взрывоопасных веществ в </w:t>
      </w:r>
      <w:r>
        <w:rPr>
          <w:rFonts w:ascii="Times New Roman" w:hAnsi="Times New Roman"/>
          <w:spacing w:val="-6"/>
          <w:sz w:val="30"/>
          <w:szCs w:val="30"/>
        </w:rPr>
        <w:t xml:space="preserve">лабораториях, на складах и в гаражах учебного заведения в соответствии с требованиями пожарной безопасности, организует наличие и исправность </w:t>
      </w:r>
      <w:r>
        <w:rPr>
          <w:rFonts w:ascii="Times New Roman" w:hAnsi="Times New Roman"/>
          <w:spacing w:val="-7"/>
          <w:sz w:val="30"/>
          <w:szCs w:val="30"/>
        </w:rPr>
        <w:t>систем вентиляции лабораторий, учебных и вспомогательных помещений.</w:t>
      </w:r>
    </w:p>
    <w:p w:rsidR="00EF310A" w:rsidRDefault="00EF310A" w:rsidP="00EF310A">
      <w:pPr>
        <w:shd w:val="clear" w:color="auto" w:fill="FFFFFF"/>
        <w:spacing w:after="0" w:line="322" w:lineRule="exact"/>
        <w:ind w:left="53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- Организует наглядную агитацию и пропаганду, направленную на </w:t>
      </w:r>
      <w:r>
        <w:rPr>
          <w:rFonts w:ascii="Times New Roman" w:hAnsi="Times New Roman"/>
          <w:spacing w:val="3"/>
          <w:sz w:val="30"/>
          <w:szCs w:val="30"/>
        </w:rPr>
        <w:t xml:space="preserve">обеспечение пожарной безопасности, обеспечивает постоянную и </w:t>
      </w:r>
      <w:r>
        <w:rPr>
          <w:rFonts w:ascii="Times New Roman" w:hAnsi="Times New Roman"/>
          <w:spacing w:val="-3"/>
          <w:sz w:val="30"/>
          <w:szCs w:val="30"/>
        </w:rPr>
        <w:t xml:space="preserve">повсеместную борьбу с табакокурением, разрабатывает и реализует планы </w:t>
      </w:r>
      <w:r>
        <w:rPr>
          <w:rFonts w:ascii="Times New Roman" w:hAnsi="Times New Roman"/>
          <w:spacing w:val="-6"/>
          <w:sz w:val="30"/>
          <w:szCs w:val="30"/>
        </w:rPr>
        <w:t xml:space="preserve">проведения профилактической работы по пожарной безопасности в детских </w:t>
      </w:r>
      <w:r>
        <w:rPr>
          <w:rFonts w:ascii="Times New Roman" w:hAnsi="Times New Roman"/>
          <w:spacing w:val="-11"/>
          <w:sz w:val="30"/>
          <w:szCs w:val="30"/>
        </w:rPr>
        <w:t>коллективах.</w:t>
      </w:r>
    </w:p>
    <w:p w:rsidR="00EF310A" w:rsidRDefault="00EF310A" w:rsidP="00EF310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Осуществляет систематические осмотры территории </w:t>
      </w:r>
      <w:r w:rsidR="00151152">
        <w:rPr>
          <w:rFonts w:ascii="Times New Roman" w:hAnsi="Times New Roman"/>
          <w:spacing w:val="-6"/>
          <w:sz w:val="28"/>
          <w:szCs w:val="28"/>
        </w:rPr>
        <w:t xml:space="preserve">учреждения </w:t>
      </w:r>
      <w:r>
        <w:rPr>
          <w:rFonts w:ascii="Times New Roman" w:hAnsi="Times New Roman"/>
          <w:spacing w:val="-6"/>
          <w:sz w:val="28"/>
          <w:szCs w:val="28"/>
        </w:rPr>
        <w:t xml:space="preserve">по </w:t>
      </w:r>
      <w:r>
        <w:rPr>
          <w:rFonts w:ascii="Times New Roman" w:hAnsi="Times New Roman"/>
          <w:spacing w:val="1"/>
          <w:sz w:val="28"/>
          <w:szCs w:val="28"/>
        </w:rPr>
        <w:t xml:space="preserve">обеспечению на ней пожаробезопасной обстановки (недопущение </w:t>
      </w:r>
      <w:r>
        <w:rPr>
          <w:rFonts w:ascii="Times New Roman" w:hAnsi="Times New Roman"/>
          <w:spacing w:val="4"/>
          <w:sz w:val="28"/>
          <w:szCs w:val="28"/>
        </w:rPr>
        <w:t xml:space="preserve">захламленности, разведения костров, складирования строительных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материалов во дворах, на участках, прилегающих к зданиям учебного </w:t>
      </w:r>
      <w:r>
        <w:rPr>
          <w:rFonts w:ascii="Times New Roman" w:hAnsi="Times New Roman"/>
          <w:spacing w:val="-10"/>
          <w:sz w:val="28"/>
          <w:szCs w:val="28"/>
        </w:rPr>
        <w:t>заведения).</w:t>
      </w:r>
    </w:p>
    <w:p w:rsidR="00EF310A" w:rsidRDefault="00EF310A" w:rsidP="00EF310A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lastRenderedPageBreak/>
        <w:t xml:space="preserve">- Готовит ежегодную информацию о состоянии пожарной </w:t>
      </w:r>
      <w:r>
        <w:rPr>
          <w:rFonts w:ascii="Times New Roman" w:hAnsi="Times New Roman"/>
          <w:spacing w:val="1"/>
          <w:sz w:val="28"/>
          <w:szCs w:val="28"/>
        </w:rPr>
        <w:t xml:space="preserve">безопасности в учебном заведении (количество пожаров и загораний, </w:t>
      </w:r>
      <w:r>
        <w:rPr>
          <w:rFonts w:ascii="Times New Roman" w:hAnsi="Times New Roman"/>
          <w:spacing w:val="-2"/>
          <w:sz w:val="28"/>
          <w:szCs w:val="28"/>
        </w:rPr>
        <w:t xml:space="preserve">причины их возникновения, величины материального ущерба, принятые </w:t>
      </w:r>
      <w:r>
        <w:rPr>
          <w:rFonts w:ascii="Times New Roman" w:hAnsi="Times New Roman"/>
          <w:spacing w:val="-13"/>
          <w:sz w:val="28"/>
          <w:szCs w:val="28"/>
        </w:rPr>
        <w:t>меры).</w:t>
      </w:r>
    </w:p>
    <w:p w:rsidR="00EF310A" w:rsidRPr="00C51836" w:rsidRDefault="00EF310A" w:rsidP="00EF310A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36">
        <w:rPr>
          <w:rFonts w:ascii="Times New Roman" w:hAnsi="Times New Roman"/>
          <w:bCs/>
          <w:spacing w:val="-13"/>
          <w:sz w:val="28"/>
          <w:szCs w:val="28"/>
        </w:rPr>
        <w:tab/>
        <w:t>8.</w:t>
      </w:r>
      <w:r w:rsidR="00C51836">
        <w:rPr>
          <w:rFonts w:ascii="Times New Roman" w:hAnsi="Times New Roman"/>
          <w:bCs/>
          <w:spacing w:val="-13"/>
          <w:sz w:val="28"/>
          <w:szCs w:val="28"/>
        </w:rPr>
        <w:t>19</w:t>
      </w:r>
      <w:r w:rsidRPr="00C51836">
        <w:rPr>
          <w:rFonts w:ascii="Times New Roman" w:hAnsi="Times New Roman"/>
          <w:bCs/>
          <w:spacing w:val="-13"/>
          <w:sz w:val="28"/>
          <w:szCs w:val="28"/>
        </w:rPr>
        <w:t>.2. Профсоюз:</w:t>
      </w:r>
    </w:p>
    <w:p w:rsidR="00EF310A" w:rsidRDefault="00EF310A" w:rsidP="00EF310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Организует проведение мероприятий по контролю за выполнением </w:t>
      </w:r>
      <w:r>
        <w:rPr>
          <w:rFonts w:ascii="Times New Roman" w:hAnsi="Times New Roman"/>
          <w:spacing w:val="-7"/>
          <w:sz w:val="28"/>
          <w:szCs w:val="28"/>
        </w:rPr>
        <w:t xml:space="preserve">требований пожарной безопасности в образовательном учреждении, при этом </w:t>
      </w:r>
      <w:r>
        <w:rPr>
          <w:rFonts w:ascii="Times New Roman" w:hAnsi="Times New Roman"/>
          <w:spacing w:val="2"/>
          <w:sz w:val="28"/>
          <w:szCs w:val="28"/>
        </w:rPr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>
        <w:rPr>
          <w:rFonts w:ascii="Times New Roman" w:hAnsi="Times New Roman"/>
          <w:spacing w:val="-7"/>
          <w:sz w:val="28"/>
          <w:szCs w:val="28"/>
        </w:rPr>
        <w:t>пожаротушения, состояния путей эвакуации людей.</w:t>
      </w:r>
    </w:p>
    <w:p w:rsidR="00EF310A" w:rsidRDefault="00EF310A" w:rsidP="00EF310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Принимает участие в работе комиссии по проверке на практическую готовность сотрудников, обучающихся и воспитанников к действиям при </w:t>
      </w:r>
      <w:r>
        <w:rPr>
          <w:rFonts w:ascii="Times New Roman" w:hAnsi="Times New Roman"/>
          <w:spacing w:val="-8"/>
          <w:sz w:val="28"/>
          <w:szCs w:val="28"/>
        </w:rPr>
        <w:t>возникновении пожара.</w:t>
      </w:r>
    </w:p>
    <w:p w:rsidR="00EF310A" w:rsidRDefault="00EF310A" w:rsidP="00EF310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 xml:space="preserve">- Организует и осуществляет проверки состояния средств </w:t>
      </w:r>
      <w:r>
        <w:rPr>
          <w:rFonts w:ascii="Times New Roman" w:hAnsi="Times New Roman"/>
          <w:spacing w:val="-5"/>
          <w:sz w:val="28"/>
          <w:szCs w:val="28"/>
        </w:rPr>
        <w:t xml:space="preserve">пожаротушения: наличие, исправность и укомплектованность первичных </w:t>
      </w:r>
      <w:r>
        <w:rPr>
          <w:rFonts w:ascii="Times New Roman" w:hAnsi="Times New Roman"/>
          <w:spacing w:val="1"/>
          <w:sz w:val="28"/>
          <w:szCs w:val="28"/>
        </w:rPr>
        <w:t xml:space="preserve">средств пожаротушения, исправность противопожарных гидрантов; </w:t>
      </w:r>
      <w:r>
        <w:rPr>
          <w:rFonts w:ascii="Times New Roman" w:hAnsi="Times New Roman"/>
          <w:spacing w:val="-3"/>
          <w:sz w:val="28"/>
          <w:szCs w:val="28"/>
        </w:rPr>
        <w:t xml:space="preserve">исправность автоматических средств пожаротушения с периодической </w:t>
      </w:r>
      <w:r>
        <w:rPr>
          <w:rFonts w:ascii="Times New Roman" w:hAnsi="Times New Roman"/>
          <w:spacing w:val="-5"/>
          <w:sz w:val="28"/>
          <w:szCs w:val="28"/>
        </w:rPr>
        <w:t>проверкой их рабочего состояния, оформляемого актом.</w:t>
      </w:r>
    </w:p>
    <w:p w:rsidR="00EF310A" w:rsidRDefault="00EF310A" w:rsidP="00EF310A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-.Контролирует графики профилактической проверки по обеспечению пожарной безопасности в энергосистемах, на электрооборудовании, </w:t>
      </w:r>
      <w:r>
        <w:rPr>
          <w:rFonts w:ascii="Times New Roman" w:hAnsi="Times New Roman"/>
          <w:spacing w:val="-7"/>
          <w:sz w:val="28"/>
          <w:szCs w:val="28"/>
        </w:rPr>
        <w:t>электроустановках, в компьютерных классах.</w:t>
      </w:r>
    </w:p>
    <w:p w:rsidR="00EF310A" w:rsidRDefault="00EF310A" w:rsidP="00EF310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-.Организует и осуществляет проверки наличия и порядка ведения </w:t>
      </w:r>
      <w:r>
        <w:rPr>
          <w:rFonts w:ascii="Times New Roman" w:hAnsi="Times New Roman"/>
          <w:spacing w:val="-7"/>
          <w:sz w:val="28"/>
          <w:szCs w:val="28"/>
        </w:rPr>
        <w:t>документации, направленной на обеспечение пожарной безопасности.</w:t>
      </w:r>
    </w:p>
    <w:p w:rsidR="00EF310A" w:rsidRPr="00C51836" w:rsidRDefault="00EF310A" w:rsidP="00EF310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ab/>
      </w:r>
      <w:r w:rsidRPr="00C51836">
        <w:rPr>
          <w:rFonts w:ascii="Times New Roman" w:hAnsi="Times New Roman"/>
          <w:bCs/>
          <w:spacing w:val="-9"/>
          <w:sz w:val="28"/>
          <w:szCs w:val="28"/>
        </w:rPr>
        <w:t>8.</w:t>
      </w:r>
      <w:r w:rsidR="00C51836">
        <w:rPr>
          <w:rFonts w:ascii="Times New Roman" w:hAnsi="Times New Roman"/>
          <w:bCs/>
          <w:spacing w:val="-9"/>
          <w:sz w:val="28"/>
          <w:szCs w:val="28"/>
        </w:rPr>
        <w:t>19</w:t>
      </w:r>
      <w:r w:rsidRPr="00C51836">
        <w:rPr>
          <w:rFonts w:ascii="Times New Roman" w:hAnsi="Times New Roman"/>
          <w:bCs/>
          <w:spacing w:val="-9"/>
          <w:sz w:val="28"/>
          <w:szCs w:val="28"/>
        </w:rPr>
        <w:t>.З. Стороны договорились:</w:t>
      </w:r>
    </w:p>
    <w:p w:rsidR="00EF310A" w:rsidRDefault="00EF310A" w:rsidP="00EF310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 результатам проверки совместно корректировать и отрабатывать </w:t>
      </w:r>
      <w:r>
        <w:rPr>
          <w:rFonts w:ascii="Times New Roman" w:hAnsi="Times New Roman"/>
          <w:spacing w:val="-7"/>
          <w:sz w:val="28"/>
          <w:szCs w:val="28"/>
        </w:rPr>
        <w:t>планы эвакуации на случай возникновения пожаров.</w:t>
      </w:r>
    </w:p>
    <w:p w:rsidR="00EF310A" w:rsidRDefault="00EF310A" w:rsidP="00EF310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Содействовать выполнению представлений по устранению выявленных </w:t>
      </w:r>
      <w:r>
        <w:rPr>
          <w:rFonts w:ascii="Times New Roman" w:hAnsi="Times New Roman"/>
          <w:spacing w:val="-6"/>
          <w:sz w:val="28"/>
          <w:szCs w:val="28"/>
        </w:rPr>
        <w:t>в ходе проверок нарушений требований пожарной безопасности.</w:t>
      </w:r>
    </w:p>
    <w:p w:rsidR="00EF310A" w:rsidRDefault="00EF310A" w:rsidP="00EF310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-.Совместно осуществлять меры по внедрению новых </w:t>
      </w:r>
      <w:r w:rsidR="00151152">
        <w:rPr>
          <w:rFonts w:ascii="Times New Roman" w:hAnsi="Times New Roman"/>
          <w:spacing w:val="-2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 xml:space="preserve">ффективных </w:t>
      </w:r>
      <w:r>
        <w:rPr>
          <w:rFonts w:ascii="Times New Roman" w:hAnsi="Times New Roman"/>
          <w:spacing w:val="-7"/>
          <w:sz w:val="28"/>
          <w:szCs w:val="28"/>
        </w:rPr>
        <w:t>средств противопожарной защиты, оповещения о пожаре и спасении людей.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Гарантии профсоюзной деятельности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Стороны договорились о том, что: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9.4. Увольнение работника, являющегося членом профсоюза, по п. 2, п. З ст. 81 ТК РФ производится с учетом мотивированного мнения профкома.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</w:t>
      </w:r>
      <w:r w:rsidR="00C51836">
        <w:rPr>
          <w:rFonts w:ascii="Times New Roman" w:hAnsi="Times New Roman"/>
          <w:sz w:val="28"/>
          <w:szCs w:val="28"/>
        </w:rPr>
        <w:t>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денежные средства перечисляются на счет первичной профсоюзной организации в день выплаты заработной платы. </w:t>
      </w:r>
    </w:p>
    <w:p w:rsidR="00EF310A" w:rsidRDefault="00EF310A" w:rsidP="00C51836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518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518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Члены профкома включаются в состав комиссий учреждения по аттестации рабочих мест, охране труда, социальному страхованию и других.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C518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Работодатель с учетом мнения профкома рассматривает следующие вопросы: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сверхурочным работам (ст. 99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разделение рабочего времени на части (ст. 105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очередность предоставления отпусков (ст. 123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заработной платы (ст. 135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систем нормирования труда (ст. 159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массовые увольнения (ст. 180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комиссий по охране труда (ст. 218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графиков сменности (ст. 103 ТК РФ);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и снятие дисциплинарного взыскания до истечения 1 года со дня его </w:t>
      </w:r>
      <w:r w:rsidR="00C51836">
        <w:rPr>
          <w:rFonts w:ascii="Times New Roman" w:hAnsi="Times New Roman"/>
          <w:sz w:val="28"/>
          <w:szCs w:val="28"/>
        </w:rPr>
        <w:t>применения (ст. 193, 194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C518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Работодатель бесплатно предоставляет страницу на внутреннем информационном сайте учреждения для размещения информации профкома.</w:t>
      </w: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Обязательства профкома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Профком обязуется: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Осуществлять контроль за правильностью расходования фонда заработной платы,  фонда стимулирующих доплат и надбавок</w:t>
      </w:r>
      <w:r w:rsidR="00C51836">
        <w:rPr>
          <w:rFonts w:ascii="Times New Roman" w:hAnsi="Times New Roman"/>
          <w:sz w:val="28"/>
          <w:szCs w:val="28"/>
        </w:rPr>
        <w:t>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B62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Представлять и защищать трудовые права членов профсоюза в комиссии по трудовым спорам и суде.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B62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Осуществлять контроль за правильностью и своевременностью предоставления работникам отпусков и их оплаты.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B62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Участвовать в работе комиссий учреждения по аттестации рабочих мест, охране труда и других.</w:t>
      </w:r>
    </w:p>
    <w:p w:rsidR="0068529D" w:rsidRDefault="00EF310A" w:rsidP="00826B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B62F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Осуществлять культурно-массовую и физкультурно-оздоровительную работу в учреждении.</w:t>
      </w:r>
    </w:p>
    <w:p w:rsidR="00826BD4" w:rsidRPr="00826BD4" w:rsidRDefault="00826BD4" w:rsidP="00826B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Контроль за выполнением коллективного договора.</w:t>
      </w:r>
    </w:p>
    <w:p w:rsidR="00EF310A" w:rsidRDefault="00EF310A" w:rsidP="00EF310A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Стороны договорились, что: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собрании. </w:t>
      </w:r>
    </w:p>
    <w:p w:rsidR="00EF310A" w:rsidRDefault="00EF310A" w:rsidP="00AB62F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r w:rsidR="00AB62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нарушения или невыполнения обязательств коллекти</w:t>
      </w:r>
      <w:r w:rsidR="00AB62F2">
        <w:rPr>
          <w:rFonts w:ascii="Times New Roman" w:hAnsi="Times New Roman"/>
          <w:sz w:val="28"/>
          <w:szCs w:val="28"/>
        </w:rPr>
        <w:t xml:space="preserve">вного договора, </w:t>
      </w:r>
      <w:r>
        <w:rPr>
          <w:rFonts w:ascii="Times New Roman" w:hAnsi="Times New Roman"/>
          <w:sz w:val="28"/>
          <w:szCs w:val="28"/>
        </w:rPr>
        <w:t>виновная сторона или виновные лица несут ответственность в порядке, предусмотренном законодательством.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AB62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Настоящий коллективный договор действует в течение трех лет со дня подписания.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AB62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F310A" w:rsidRDefault="00EF310A" w:rsidP="00EF310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F310A" w:rsidRDefault="00EF310A" w:rsidP="00EF310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Производить оплату труда в течение срока действия квалификационной категории, установленной в соответствии с Порядком аттестации </w:t>
      </w:r>
      <w:r>
        <w:rPr>
          <w:rFonts w:ascii="Times New Roman" w:hAnsi="Times New Roman"/>
          <w:sz w:val="28"/>
          <w:szCs w:val="28"/>
        </w:rPr>
        <w:lastRenderedPageBreak/>
        <w:t>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24 марта 2010 года № 209, при выполнении ими педагогической работы в следующих случаях:</w:t>
      </w:r>
    </w:p>
    <w:p w:rsidR="00EF310A" w:rsidRDefault="00EF310A" w:rsidP="00EF310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EF310A" w:rsidRDefault="00EF310A" w:rsidP="00EF310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EF310A" w:rsidRDefault="00EF310A" w:rsidP="00EF310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EF310A" w:rsidRDefault="00EF310A" w:rsidP="00EF310A">
      <w:pPr>
        <w:spacing w:after="0" w:line="240" w:lineRule="auto"/>
        <w:ind w:left="-709" w:right="-908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7"/>
      </w:tblGrid>
      <w:tr w:rsidR="00EF310A" w:rsidTr="00EF31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по которой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установлена квалификационная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Должность, по которой рекомендуется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оплате труда устанавливать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квалификационную категорию,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установленную по должности, указанной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графе 1.</w:t>
            </w:r>
          </w:p>
        </w:tc>
      </w:tr>
      <w:tr w:rsidR="00EF310A" w:rsidTr="00EF31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310A" w:rsidTr="00EF31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 w:rsidP="00AB62F2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EF310A" w:rsidTr="00EF31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 (физвоспитания);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(физвоспитания);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EF310A" w:rsidTr="00EF31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Учитель-дефектолог,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Учитель-логопед; учитель-дефектолог;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в специальных (коррекционных)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классах для детей с ограниченными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возможностями здоровья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10A" w:rsidTr="00EF31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либо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учреждения, реализующего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общеобразовательную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программу;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музыкальной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дисциплины образовательного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среднего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либо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учреждения,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реализующего образовательную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программу среднего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 детской музыкальной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(школы искусств, культуры);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руководитель;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</w:tr>
      <w:tr w:rsidR="00EF310A" w:rsidTr="00EF31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 детской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музыкальной, 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художественной школы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(школы искусств, культуры);</w:t>
            </w:r>
          </w:p>
          <w:p w:rsidR="00EF310A" w:rsidRDefault="00EF310A">
            <w:pPr>
              <w:spacing w:after="0" w:line="240" w:lineRule="auto"/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 общеобразовательного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либо структурного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подразделения образовательного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реализующего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общеобразовательную программу;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музыкальной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дисциплины образовательного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среднего профессионального образования либо структурного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подразделения образовательного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учреждения, реализующую 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образовательную программу среднего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EF310A" w:rsidRDefault="00EF310A">
            <w:pPr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10A" w:rsidRDefault="00EF310A" w:rsidP="00EF31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10A" w:rsidRDefault="00EF310A" w:rsidP="00EF310A"/>
    <w:p w:rsidR="00482E52" w:rsidRDefault="00482E52"/>
    <w:sectPr w:rsidR="00482E52" w:rsidSect="00AB62F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18" w:rsidRDefault="003C3C18" w:rsidP="00AB62F2">
      <w:pPr>
        <w:spacing w:after="0" w:line="240" w:lineRule="auto"/>
      </w:pPr>
      <w:r>
        <w:separator/>
      </w:r>
    </w:p>
  </w:endnote>
  <w:endnote w:type="continuationSeparator" w:id="0">
    <w:p w:rsidR="003C3C18" w:rsidRDefault="003C3C18" w:rsidP="00AB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26"/>
      <w:docPartObj>
        <w:docPartGallery w:val="Page Numbers (Bottom of Page)"/>
        <w:docPartUnique/>
      </w:docPartObj>
    </w:sdtPr>
    <w:sdtContent>
      <w:p w:rsidR="00FF7EF3" w:rsidRDefault="00FF7EF3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B62F2" w:rsidRDefault="00AB62F2" w:rsidP="00AB62F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18" w:rsidRDefault="003C3C18" w:rsidP="00AB62F2">
      <w:pPr>
        <w:spacing w:after="0" w:line="240" w:lineRule="auto"/>
      </w:pPr>
      <w:r>
        <w:separator/>
      </w:r>
    </w:p>
  </w:footnote>
  <w:footnote w:type="continuationSeparator" w:id="0">
    <w:p w:rsidR="003C3C18" w:rsidRDefault="003C3C18" w:rsidP="00AB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10A"/>
    <w:rsid w:val="00151152"/>
    <w:rsid w:val="001824CD"/>
    <w:rsid w:val="001A2340"/>
    <w:rsid w:val="001B14E5"/>
    <w:rsid w:val="0033243C"/>
    <w:rsid w:val="003C3C18"/>
    <w:rsid w:val="00482E52"/>
    <w:rsid w:val="005B25A9"/>
    <w:rsid w:val="005B7E00"/>
    <w:rsid w:val="006228AB"/>
    <w:rsid w:val="0068529D"/>
    <w:rsid w:val="0068627A"/>
    <w:rsid w:val="007F33B9"/>
    <w:rsid w:val="00826BD4"/>
    <w:rsid w:val="00AB62F2"/>
    <w:rsid w:val="00AC0B66"/>
    <w:rsid w:val="00C51836"/>
    <w:rsid w:val="00CD0481"/>
    <w:rsid w:val="00D96493"/>
    <w:rsid w:val="00ED6AE5"/>
    <w:rsid w:val="00EE4B96"/>
    <w:rsid w:val="00EF310A"/>
    <w:rsid w:val="00FD33F3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2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B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2005-12-31T20:16:00Z</cp:lastPrinted>
  <dcterms:created xsi:type="dcterms:W3CDTF">2014-02-25T06:11:00Z</dcterms:created>
  <dcterms:modified xsi:type="dcterms:W3CDTF">2005-12-31T20:18:00Z</dcterms:modified>
</cp:coreProperties>
</file>